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7E" w:rsidRDefault="0093377E" w:rsidP="00E3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77E" w:rsidRPr="00385788" w:rsidRDefault="0093377E" w:rsidP="0093377E">
      <w:pPr>
        <w:pStyle w:val="Default"/>
        <w:ind w:left="3540" w:firstLine="708"/>
        <w:rPr>
          <w:b/>
          <w:caps/>
          <w:sz w:val="28"/>
          <w:szCs w:val="28"/>
        </w:rPr>
      </w:pPr>
      <w:r w:rsidRPr="00385788">
        <w:rPr>
          <w:b/>
          <w:caps/>
          <w:sz w:val="28"/>
          <w:szCs w:val="28"/>
        </w:rPr>
        <w:t xml:space="preserve">Утверждено </w:t>
      </w:r>
    </w:p>
    <w:p w:rsidR="0093377E" w:rsidRPr="00385788" w:rsidRDefault="0093377E" w:rsidP="0093377E">
      <w:pPr>
        <w:pStyle w:val="Default"/>
        <w:ind w:left="4248"/>
        <w:rPr>
          <w:b/>
          <w:sz w:val="28"/>
          <w:szCs w:val="28"/>
        </w:rPr>
      </w:pPr>
      <w:r w:rsidRPr="00385788">
        <w:rPr>
          <w:b/>
          <w:sz w:val="28"/>
          <w:szCs w:val="28"/>
        </w:rPr>
        <w:t>Решением наблюдательного совета КГП на ПХВ «</w:t>
      </w:r>
      <w:proofErr w:type="spellStart"/>
      <w:r w:rsidRPr="00385788">
        <w:rPr>
          <w:b/>
          <w:sz w:val="28"/>
          <w:szCs w:val="28"/>
        </w:rPr>
        <w:t>Макатская</w:t>
      </w:r>
      <w:proofErr w:type="spellEnd"/>
      <w:r w:rsidRPr="00385788">
        <w:rPr>
          <w:b/>
          <w:sz w:val="28"/>
          <w:szCs w:val="28"/>
        </w:rPr>
        <w:t xml:space="preserve"> центральная районная больница»</w:t>
      </w:r>
    </w:p>
    <w:p w:rsidR="0093377E" w:rsidRPr="00385788" w:rsidRDefault="0093377E" w:rsidP="0093377E">
      <w:pPr>
        <w:pStyle w:val="Default"/>
        <w:ind w:left="3540" w:firstLine="708"/>
        <w:rPr>
          <w:b/>
          <w:bCs/>
          <w:sz w:val="28"/>
          <w:szCs w:val="28"/>
        </w:rPr>
      </w:pPr>
      <w:r w:rsidRPr="00385788">
        <w:rPr>
          <w:b/>
          <w:sz w:val="28"/>
          <w:szCs w:val="28"/>
        </w:rPr>
        <w:t>№___ от «____»________201</w:t>
      </w:r>
      <w:r>
        <w:rPr>
          <w:b/>
          <w:sz w:val="28"/>
          <w:szCs w:val="28"/>
        </w:rPr>
        <w:t>9</w:t>
      </w:r>
      <w:r w:rsidRPr="00385788">
        <w:rPr>
          <w:b/>
          <w:sz w:val="28"/>
          <w:szCs w:val="28"/>
        </w:rPr>
        <w:t>г</w:t>
      </w:r>
    </w:p>
    <w:p w:rsidR="0093377E" w:rsidRDefault="0093377E" w:rsidP="0093377E">
      <w:pPr>
        <w:pStyle w:val="Default"/>
        <w:rPr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7E" w:rsidRDefault="0093377E" w:rsidP="009337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7E" w:rsidRDefault="0093377E" w:rsidP="009337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7E" w:rsidRPr="000D0968" w:rsidRDefault="0093377E" w:rsidP="009337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68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3377E" w:rsidRPr="0093377E" w:rsidRDefault="0093377E" w:rsidP="0093377E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377E">
        <w:rPr>
          <w:rFonts w:ascii="Times New Roman" w:eastAsia="Times New Roman" w:hAnsi="Times New Roman" w:cs="Times New Roman"/>
          <w:b/>
          <w:caps/>
          <w:sz w:val="28"/>
          <w:szCs w:val="28"/>
        </w:rPr>
        <w:t>члена наблюдательного совета</w:t>
      </w: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Default="0093377E" w:rsidP="0093377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77E" w:rsidRPr="00846034" w:rsidRDefault="0093377E" w:rsidP="0093377E">
      <w:pPr>
        <w:spacing w:after="0"/>
        <w:rPr>
          <w:rFonts w:ascii="Times New Roman" w:hAnsi="Times New Roman" w:cs="Times New Roman"/>
          <w:b/>
        </w:rPr>
      </w:pPr>
      <w:r w:rsidRPr="00846034">
        <w:rPr>
          <w:rFonts w:ascii="Times New Roman" w:hAnsi="Times New Roman" w:cs="Times New Roman"/>
          <w:b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0"/>
        <w:gridCol w:w="3286"/>
        <w:gridCol w:w="3257"/>
      </w:tblGrid>
      <w:tr w:rsidR="0093377E" w:rsidRPr="00846034" w:rsidTr="009613F0">
        <w:tc>
          <w:tcPr>
            <w:tcW w:w="3310" w:type="dxa"/>
          </w:tcPr>
          <w:p w:rsidR="0093377E" w:rsidRPr="00846034" w:rsidRDefault="0093377E" w:rsidP="0096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03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86" w:type="dxa"/>
          </w:tcPr>
          <w:p w:rsidR="0093377E" w:rsidRPr="00846034" w:rsidRDefault="0093377E" w:rsidP="0096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034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257" w:type="dxa"/>
          </w:tcPr>
          <w:p w:rsidR="0093377E" w:rsidRPr="00846034" w:rsidRDefault="0093377E" w:rsidP="00961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034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93377E" w:rsidRPr="00846034" w:rsidTr="009613F0">
        <w:tc>
          <w:tcPr>
            <w:tcW w:w="3310" w:type="dxa"/>
          </w:tcPr>
          <w:p w:rsidR="0093377E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6034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846034">
              <w:rPr>
                <w:rFonts w:ascii="Times New Roman" w:hAnsi="Times New Roman" w:cs="Times New Roman"/>
              </w:rPr>
              <w:t xml:space="preserve"> по поликлинической службы</w:t>
            </w:r>
            <w:proofErr w:type="gramEnd"/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А.К.Елемеова</w:t>
            </w:r>
          </w:p>
        </w:tc>
      </w:tr>
      <w:tr w:rsidR="0093377E" w:rsidRPr="00846034" w:rsidTr="009613F0">
        <w:tc>
          <w:tcPr>
            <w:tcW w:w="3310" w:type="dxa"/>
          </w:tcPr>
          <w:p w:rsidR="0093377E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846034">
              <w:rPr>
                <w:rFonts w:ascii="Times New Roman" w:hAnsi="Times New Roman" w:cs="Times New Roman"/>
              </w:rPr>
              <w:t xml:space="preserve"> по детству и родовспоможению 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46034">
              <w:rPr>
                <w:rFonts w:ascii="Times New Roman" w:hAnsi="Times New Roman" w:cs="Times New Roman"/>
                <w:lang w:val="kk-KZ"/>
              </w:rPr>
              <w:t>Р.Л.Тайшекенова</w:t>
            </w:r>
          </w:p>
        </w:tc>
      </w:tr>
      <w:tr w:rsidR="0093377E" w:rsidRPr="00846034" w:rsidTr="009613F0">
        <w:tc>
          <w:tcPr>
            <w:tcW w:w="3310" w:type="dxa"/>
          </w:tcPr>
          <w:p w:rsidR="0093377E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 xml:space="preserve">Юрист </w:t>
            </w:r>
          </w:p>
          <w:p w:rsidR="0093377E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46034">
              <w:rPr>
                <w:rFonts w:ascii="Times New Roman" w:hAnsi="Times New Roman" w:cs="Times New Roman"/>
                <w:lang w:val="kk-KZ"/>
              </w:rPr>
              <w:t>Е.М.Тайпанов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3377E" w:rsidRPr="00362EB1" w:rsidRDefault="0093377E" w:rsidP="0093377E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8"/>
        <w:gridCol w:w="3215"/>
        <w:gridCol w:w="3240"/>
      </w:tblGrid>
      <w:tr w:rsidR="0093377E" w:rsidRPr="00846034" w:rsidTr="009613F0">
        <w:tc>
          <w:tcPr>
            <w:tcW w:w="3398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Срок действия документа: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С «____» _______201__года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По «_____»_______201__года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Продлен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До «____»__________201__года</w:t>
            </w:r>
          </w:p>
        </w:tc>
        <w:tc>
          <w:tcPr>
            <w:tcW w:w="3215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Статус: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46034">
              <w:rPr>
                <w:rFonts w:ascii="Times New Roman" w:hAnsi="Times New Roman" w:cs="Times New Roman"/>
                <w:b/>
                <w:u w:val="single"/>
              </w:rPr>
              <w:t>Действующий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Устаревший</w:t>
            </w:r>
          </w:p>
        </w:tc>
        <w:tc>
          <w:tcPr>
            <w:tcW w:w="3240" w:type="dxa"/>
          </w:tcPr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Редакция №_____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6034">
              <w:rPr>
                <w:rFonts w:ascii="Times New Roman" w:hAnsi="Times New Roman" w:cs="Times New Roman"/>
              </w:rPr>
              <w:t>Экз.№</w:t>
            </w:r>
            <w:proofErr w:type="spellEnd"/>
            <w:r w:rsidRPr="00846034">
              <w:rPr>
                <w:rFonts w:ascii="Times New Roman" w:hAnsi="Times New Roman" w:cs="Times New Roman"/>
              </w:rPr>
              <w:t>____</w:t>
            </w: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6034">
              <w:rPr>
                <w:rFonts w:ascii="Times New Roman" w:hAnsi="Times New Roman" w:cs="Times New Roman"/>
              </w:rPr>
              <w:t>Копия №______</w:t>
            </w:r>
          </w:p>
          <w:p w:rsidR="0093377E" w:rsidRPr="00846034" w:rsidRDefault="0093377E" w:rsidP="009613F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377E" w:rsidRPr="00846034" w:rsidRDefault="0093377E" w:rsidP="009613F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6034">
              <w:rPr>
                <w:rFonts w:ascii="Times New Roman" w:hAnsi="Times New Roman" w:cs="Times New Roman"/>
                <w:i/>
              </w:rPr>
              <w:t xml:space="preserve">(подпись </w:t>
            </w:r>
            <w:proofErr w:type="gramStart"/>
            <w:r w:rsidRPr="00846034">
              <w:rPr>
                <w:rFonts w:ascii="Times New Roman" w:hAnsi="Times New Roman" w:cs="Times New Roman"/>
                <w:i/>
              </w:rPr>
              <w:t>ответственного</w:t>
            </w:r>
            <w:proofErr w:type="gramEnd"/>
            <w:r w:rsidRPr="00846034">
              <w:rPr>
                <w:rFonts w:ascii="Times New Roman" w:hAnsi="Times New Roman" w:cs="Times New Roman"/>
                <w:i/>
              </w:rPr>
              <w:t xml:space="preserve"> за управление документацией при рассылке)</w:t>
            </w:r>
          </w:p>
        </w:tc>
      </w:tr>
    </w:tbl>
    <w:p w:rsidR="0093377E" w:rsidRDefault="0093377E" w:rsidP="0093377E">
      <w:pPr>
        <w:spacing w:after="0"/>
        <w:jc w:val="center"/>
        <w:rPr>
          <w:rFonts w:ascii="Calibri" w:hAnsi="Calibri"/>
        </w:rPr>
      </w:pPr>
    </w:p>
    <w:p w:rsidR="0093377E" w:rsidRDefault="0093377E" w:rsidP="0093377E">
      <w:pPr>
        <w:spacing w:after="0"/>
        <w:jc w:val="center"/>
        <w:rPr>
          <w:rFonts w:ascii="Calibri" w:hAnsi="Calibri"/>
        </w:rPr>
      </w:pPr>
    </w:p>
    <w:p w:rsidR="0093377E" w:rsidRDefault="0093377E" w:rsidP="0093377E">
      <w:pPr>
        <w:spacing w:after="0"/>
        <w:jc w:val="center"/>
        <w:rPr>
          <w:rFonts w:ascii="Calibri" w:hAnsi="Calibri"/>
        </w:rPr>
      </w:pPr>
    </w:p>
    <w:p w:rsidR="0093377E" w:rsidRDefault="0093377E" w:rsidP="0093377E">
      <w:pPr>
        <w:spacing w:after="0"/>
        <w:jc w:val="center"/>
        <w:rPr>
          <w:rFonts w:ascii="Calibri" w:hAnsi="Calibri"/>
        </w:rPr>
      </w:pPr>
    </w:p>
    <w:p w:rsidR="0093377E" w:rsidRDefault="0093377E" w:rsidP="0093377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46034">
        <w:rPr>
          <w:rFonts w:ascii="Times New Roman" w:hAnsi="Times New Roman" w:cs="Times New Roman"/>
        </w:rPr>
        <w:t>пос</w:t>
      </w:r>
      <w:proofErr w:type="gramStart"/>
      <w:r w:rsidRPr="00846034">
        <w:rPr>
          <w:rFonts w:ascii="Times New Roman" w:hAnsi="Times New Roman" w:cs="Times New Roman"/>
        </w:rPr>
        <w:t>.М</w:t>
      </w:r>
      <w:proofErr w:type="gramEnd"/>
      <w:r w:rsidRPr="00846034">
        <w:rPr>
          <w:rFonts w:ascii="Times New Roman" w:hAnsi="Times New Roman" w:cs="Times New Roman"/>
        </w:rPr>
        <w:t>акат</w:t>
      </w:r>
      <w:proofErr w:type="spellEnd"/>
      <w:r w:rsidRPr="0084603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846034">
        <w:rPr>
          <w:rFonts w:ascii="Times New Roman" w:hAnsi="Times New Roman" w:cs="Times New Roman"/>
        </w:rPr>
        <w:t>г.</w:t>
      </w:r>
    </w:p>
    <w:p w:rsidR="0093377E" w:rsidRDefault="0093377E" w:rsidP="00E3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77E" w:rsidRDefault="0093377E" w:rsidP="00E3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EEF" w:rsidRPr="00E30EEF" w:rsidRDefault="00E30EEF" w:rsidP="00E30E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Общие положения </w:t>
      </w:r>
    </w:p>
    <w:p w:rsidR="00E30EEF" w:rsidRPr="00E30EEF" w:rsidRDefault="00E30EEF" w:rsidP="00E30E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>1.1. Настоящая должностная инструкция определяет функциональные, должностные обязанности, права и ответственность члена наблюдательного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центральной районной больницы» КГП на ПХВ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Учреждение).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1.2. На должность члена наблюдательного совета назначается лицо, удовлетворяющее следующим требованиям к образованию и обучению: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организации;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Высшее образование - магистратура или специали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>с опытом практической работы: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лет практического опыта руководства организацией;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1.3. Член наблюдательного совета должен знать: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Основы теории управления человеческими ресурсами;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Основы теории управления изменениями;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Основы теории корпоративной социальной ответственности;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Основные вопросы устойчивого развития организации и социальной ответственности;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Основные положения международных и национальных документов по стандартам социальной отчетности и регулированию вопросов устойчивого развития;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Требования к коммерческой тайне;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Методология и основы построения системы управления рисками несоответствия законодательству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и регуляторным требованиям;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Основы делового общения, принципы и методы организации деловых коммуникаций;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Информационная политика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Нормы профессиональной этики;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Стратегия организации в области управления работниками и отношений с общественностью и средствами массовой информации;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Современный международный и национальный опыт профессиональной деятельности риск-менеджера;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Основные принципы кодекса этики профессиональных организаций по </w:t>
      </w:r>
      <w:proofErr w:type="spellStart"/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риск-менеджменту</w:t>
      </w:r>
      <w:proofErr w:type="spellEnd"/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Типы организационной культуры и методы ее формирования;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Нормы корпоративного управления и корпоративной культуры;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Нормы этики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Психологические аспекты внедрения процесса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Система ключевых показателей эффективности деятельности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Психологические аспекты внедрения процесса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Основные виды и процедуры корпоративного контроля;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Принципы формирования и анализа показателей эффективности системы управления рисками в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Назначение, структура и содержание основных отчетов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Законодательство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, международных и национальных стандартов в части надзора за системами управления рисками (со стороны государства и заинтересованных сторон);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Принципы построения и совершенствования систем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Актуальные международные и национальные стандарты по управлению рисками, по организации страховой защиты и непрерывности бизнеса;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Принципы </w:t>
      </w:r>
      <w:proofErr w:type="spellStart"/>
      <w:r w:rsidRPr="00E30EEF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, виды и методы организационного планирования;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Соотношение международных и национальных стандартов по управлению рисками, по организации страховой защиты и непрерывности бизнеса;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Методы принятия решений в условиях неопределенности;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Корпоративные нормативные акты, определяющие общую стратегию развития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Ключевые показатели эффективности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Основные показатели финансовой устойчивости, ликвидности, платежеспособности, деловой и рыночной активности, эффективности и рентабельности деятельности;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Теория корпоративных финансов;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Психологические аспекты внедрения процесса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Основы теории организационных систем;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Основные элементы стратегического управления и планирования;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Основы теории управления изменениями;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Ключевые бизнес-процессы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Основы теории стратегического менеджмента и маркетинга;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Основные тенденции развития международной и российской теории и практики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Характеристики бизнеса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Основы финансового менеджмента и </w:t>
      </w:r>
      <w:proofErr w:type="spellStart"/>
      <w:r w:rsidRPr="00E30EEF">
        <w:rPr>
          <w:rFonts w:ascii="Times New Roman" w:eastAsia="Times New Roman" w:hAnsi="Times New Roman" w:cs="Times New Roman"/>
          <w:sz w:val="24"/>
          <w:szCs w:val="24"/>
        </w:rPr>
        <w:t>бюджетирования</w:t>
      </w:r>
      <w:proofErr w:type="spell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Принципы </w:t>
      </w:r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разработки стратегии развития системы управления</w:t>
      </w:r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Принципы построения и совершенствования систем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Содержание и взаимосвязь основных элементов процесса стратегического управления;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Принципы формирования </w:t>
      </w:r>
      <w:proofErr w:type="spellStart"/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бизнес-стратегий</w:t>
      </w:r>
      <w:proofErr w:type="spellEnd"/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Корпоративные нормативные акты, определяющие общую стратегию развития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Структура бюджета организации и системы управления рисками;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1.4. Член наблюдательного совета должен уметь: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Производить оценку и мониторинг исполнения стратегии организации, направленной на долгосрочное устойчивое развитие, с учетом принципов социальной ответственности бизнеса;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и объединять потенциальные возможности управления рисками с точки зрения социального, экономического, нормативно-законодательного, экологического и технологического контекста для создания долгосрочной стоимости для собственников;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Определять основные приоритеты развития </w:t>
      </w:r>
      <w:proofErr w:type="spellStart"/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Применять лучшие практики в области создания и поддержания культуры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Определять порядок взаимодействия с собственниками по вопросам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Устанавливать и поддерживать деловые контакты, связи, отношения, коммуникации с сотрудниками организации и заинтересованными сторонами по вопросам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Взаимодействовать и осуществлять обмен информацией (мнениями) с руководством организации по определению основ корпоративной культуры по рискам;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Формулировать рекомендации (требования) для руководства организации по совершенствованию процесса </w:t>
      </w:r>
      <w:proofErr w:type="spellStart"/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на основе отчетности;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соответствие задач </w:t>
      </w:r>
      <w:proofErr w:type="spellStart"/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EEF">
        <w:rPr>
          <w:rFonts w:ascii="Times New Roman" w:eastAsia="Times New Roman" w:hAnsi="Times New Roman" w:cs="Times New Roman"/>
          <w:sz w:val="24"/>
          <w:szCs w:val="24"/>
        </w:rPr>
        <w:t>бизнес-целям</w:t>
      </w:r>
      <w:proofErr w:type="spell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и задачам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целевые показатели системы управления рисками и их динамику;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Производить периодический мониторинг предельно допустимого уровня риска;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Контролировать ключевые показатели эффективности деятельности руководителей и сотрудников, ответственных за процесс управления рисками в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отчетность по рискам руководства организации (анализировать бухгалтерскую, управленческую отчетность);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Информировать собственников о существенных фактах по рискам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ключевые бизнес-процессы и показатели деятельности организации с точки зрения выявленных рисков и возможностей;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Выявлять внешний и внутренний контекст функционирования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Отбирать, определять и формулировать основные цели, задачи, принципы системы управления рисками в организации, системы страховой защиты и управления непрерывностью бизнеса и требования к этим системам;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Ставить задачи и определять основы </w:t>
      </w:r>
      <w:proofErr w:type="spellStart"/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риск-менеджмента</w:t>
      </w:r>
      <w:proofErr w:type="spellEnd"/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управленческого звена организации (в соответствии с международными и национальными стандартами, а также корпоративными нормативными актами по </w:t>
      </w:r>
      <w:proofErr w:type="spellStart"/>
      <w:r w:rsidRPr="00E30EEF">
        <w:rPr>
          <w:rFonts w:ascii="Times New Roman" w:eastAsia="Times New Roman" w:hAnsi="Times New Roman" w:cs="Times New Roman"/>
          <w:sz w:val="24"/>
          <w:szCs w:val="24"/>
        </w:rPr>
        <w:t>риск-менеджменту</w:t>
      </w:r>
      <w:proofErr w:type="spell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, внутреннему аудиту, корпоративной культуре);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и утверждать системы лимитов и другие решения по принятию уровня риска в организации (по проектам, контрагентам, бизнес-процессам);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Выявлять внешний и внутренний контекст функционирования организации, а также интересы собственников и других заинтересованных сторон относительно предельно допустимого уровня риска;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Устанавливать и поддерживать деловые контакты, связи, отношения, коммуникации с работниками организации и заинтересованными сторонами по вопросам управления рисками;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Сопоставлять угрозы, возможности и эффект, которые неопределенность оказывает на цели;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Идентифицировать, анализировать и ранжировать ожидания заинтересованных сторон организации с позиции корпоративной социальной ответственности;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внешний и внутренний контекст и проблемные области деятельности </w:t>
      </w:r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потенциальные возможности для развития;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Анализировать общую стратегию организации, стратегии по отдельным видам бизнеса, проектам, бизнес-процессам;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Разрабатывать стратегию развития системы управления рисками организации на основе современных методов и передовых достижений;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Определять наиболее важные для функционирования организации направления, бизнес-процессы;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Понимать особенности бизнеса организации и его функционирование;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Формировать и анализировать показатели эффективности управления рисками в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Определять стратегические цели организации с учетом рисков;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Вносить предложения по изменению и совершенствованию стратегии управления рисками в организации;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Определять приоритетные направления, подверженные наибольшим рискам;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Symbol" w:cs="Times New Roman"/>
          <w:sz w:val="24"/>
          <w:szCs w:val="24"/>
        </w:rPr>
        <w:t>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 Устанавливать и поддерживать деловые контакты, связи, отношения, коммуникации с сотрудниками организации и заинтересованными сторонами по вопросам управления рисками;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1.5. Член наблюдательного совета назначается на должность и освобождается от должности приказом исполнительного вице-президента Учреждения в соответствии с действующим законодательством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1.6. Член наблюдательного совета подчиняется исполнительному вице-президенту Учреждения и начальнику подразделения «Основные технологии»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Трудовые функции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2.1. Определение целей и основных мероприятий по вопросам устойчивого развития и социальной отчетности организации в части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2.2. Определение направлений развития корпоративной культуры в части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Контроль системы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2.4. Определение целей системы управления рисками организации.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2.5. Установление предельно допустимого уровня риска на стратегическом уровне.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2.6. Определение стратегии организации в части развития и поддержании системы управления рисками.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Должностные обязанности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3.1. Согласование социальной отчетности организации.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3.2. Согласование и корректировка бюджетов на социальные программы.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3.3. Определение целей, направлений социальной политики и социально значимых аспектов деятельности организации, которые могут повлечь существенные последствия для самой организации, потребителей ее продукции, собственников, государственных органов, контрагентов или каких-либо иных, связанных с ней, групп общества.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3.4. Определение и утверждение принципов и требований по вопросам устойчивого развития и социальной отчетности в части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3.5. Принятие решений об изменении основополагающих принципов культуры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3.6. Организация и проведение регулярных встреч с руководством организации по вопросам управления рисками, поддержания и совершенствования корпоративной культуры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3.7. Определение основных требований к корпоративной культуре управления рисками и ее принципов.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3.8. Утверждение корпоративных нормативных актов, определяющих правила корпоративной культуры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3.9. Определение требований к внутренним и внешним коммуникациям с собственниками и заинтересованными сторонами по решению критически важных вопросов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3.10. Установление механизмов внутренней и внешней отчетности по рискам.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3.11. Контроль предельно допустимого уровня риска организации.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3.12. Мониторинг процесса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3.13. Контроль соблюдения стратегии по управлению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3.14. Руководство деятельностью руководителей, ответственных за процесс управления рисками в целом или его отдельных составляющих.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3.15. Стратегический анализ ключевых показателей эффективности подразделения управления рисками в соответствии с </w:t>
      </w:r>
      <w:proofErr w:type="spellStart"/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>бизнес-стратегией</w:t>
      </w:r>
      <w:proofErr w:type="spellEnd"/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3.16. Контроль разработки системы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3.17. Постановка задач системы управления рисками перед менеджментом организации.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3.18. Утверждение принципов системы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3.19. Формулировка требований к системе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3.20. Защита интересов собственников по ключевым вопросам управления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3.21. Отстаивание отношения к риску собственников.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3.22. Установление и утверждение лимитов на риски и других форм проявления предельно допустимого уровня риска.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3.23. Разработка и уточнение уровня предельно допустимого риска организации.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3.24. Согласование бюджетов и страховых программ по управлению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3.25. Согласование корпоративных нормативных актов по управлению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3.26. Организация разработки и экспертизы стратегий и политик организации по управлению рисками.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3.27. Отбор проектов, выносимых на обсуждение коллегиального органа управления рисками и коллегиального органа управления организацией.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3.28 Дополнительно: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норм профессиональной этики риск-менеджера;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Персональная ответственность за распределение значительных ресурсов и за результат деятельности организации и работников;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Проявление лидерских качеств;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Сложность и многообразие действий при выполнении функций управления;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наблюдательного совета имеет право: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>4.1. Запрашивать и получать необходимую информацию, а так же материалы и документы, относящиеся к вопросам деятельности члена наблюдательного совета</w:t>
      </w:r>
      <w:proofErr w:type="gramStart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4.2. Повышать квалификацию, проходить переподготовку (переквалификацию).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>4.3. Вступать во взаимоотношения с подразделениями сторонних учреждений и организаций для решения вопросов, входящих в компетенцию члена наблюдательно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совета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4.4. Принимать участие в обсуждении вопросов, входящих в его функциональные обязанности.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4.5. Вносить предложения и замечания по вопросам улучшения деятельности на порученном участке работы.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4.6. Обращаться в соответствующие органы местного самоуправления или в суд для разрешения споров, возникающих при исполнении функциональных обязанностей.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4.7. Пользоваться информационными материалами и нормативно-правовыми документами, необходимыми для исполнения своих должностных обязанностей.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4.8. Проходить в установленном порядке аттестацию.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Ответственность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наблюдательного совета несет ответственность </w:t>
      </w:r>
      <w:proofErr w:type="gramStart"/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E30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5.1. Неисполнение (ненадлежащее исполнение) своих функциональных обязанностей.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5.2. Невыполнение распоряжений и поручений исполнительного вице-президента Учреждения.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5.3. Недостоверную информацию о состоянии выполнения порученных заданий и поручений, нарушении сроков их исполнения.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5.4. Нарушение правил внутреннего трудового распорядка, правила противопожарной безопасности и техники безопасности, установленных в Учреждении.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5.5. Причинение материального ущерба в пределах, установленных действующим законодательством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Казахстан</w:t>
      </w: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5.6. Разглашение сведений, ставших известными в связи с исполнением должностных обязанностей. </w:t>
      </w:r>
    </w:p>
    <w:p w:rsidR="00E30EEF" w:rsidRPr="00E30EEF" w:rsidRDefault="00E30EEF" w:rsidP="00E3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EF">
        <w:rPr>
          <w:rFonts w:ascii="Times New Roman" w:eastAsia="Times New Roman" w:hAnsi="Times New Roman" w:cs="Times New Roman"/>
          <w:sz w:val="24"/>
          <w:szCs w:val="24"/>
        </w:rPr>
        <w:t xml:space="preserve">За вышеперечисленные нарушения член наблюдательного совета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 </w:t>
      </w:r>
    </w:p>
    <w:p w:rsidR="00E30EEF" w:rsidRPr="00E30EEF" w:rsidRDefault="00E30EEF" w:rsidP="00E30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77E" w:rsidRDefault="0093377E" w:rsidP="0093377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93377E" w:rsidRDefault="0093377E" w:rsidP="0093377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93377E" w:rsidRPr="009D03FE" w:rsidRDefault="0093377E" w:rsidP="009337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3F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Разработано: </w:t>
      </w:r>
    </w:p>
    <w:p w:rsidR="0093377E" w:rsidRPr="00362EB1" w:rsidRDefault="0093377E" w:rsidP="0093377E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2"/>
        <w:gridCol w:w="3381"/>
        <w:gridCol w:w="3632"/>
      </w:tblGrid>
      <w:tr w:rsidR="0093377E" w:rsidRPr="00362EB1" w:rsidTr="009613F0">
        <w:tc>
          <w:tcPr>
            <w:tcW w:w="2835" w:type="dxa"/>
          </w:tcPr>
          <w:p w:rsidR="0093377E" w:rsidRPr="00362EB1" w:rsidRDefault="0093377E" w:rsidP="0096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544" w:type="dxa"/>
          </w:tcPr>
          <w:p w:rsidR="0093377E" w:rsidRPr="00362EB1" w:rsidRDefault="0093377E" w:rsidP="0096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827" w:type="dxa"/>
          </w:tcPr>
          <w:p w:rsidR="0093377E" w:rsidRPr="00362EB1" w:rsidRDefault="0093377E" w:rsidP="0096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Ф.И.О</w:t>
            </w:r>
          </w:p>
        </w:tc>
      </w:tr>
      <w:tr w:rsidR="0093377E" w:rsidRPr="00362EB1" w:rsidTr="009613F0">
        <w:tc>
          <w:tcPr>
            <w:tcW w:w="2835" w:type="dxa"/>
          </w:tcPr>
          <w:p w:rsidR="0093377E" w:rsidRPr="00362EB1" w:rsidRDefault="0093377E" w:rsidP="0096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93377E" w:rsidRPr="00362EB1" w:rsidRDefault="0093377E" w:rsidP="0096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93377E" w:rsidRPr="00362EB1" w:rsidRDefault="0093377E" w:rsidP="0096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377E" w:rsidRPr="00362EB1" w:rsidTr="009613F0">
        <w:tc>
          <w:tcPr>
            <w:tcW w:w="2835" w:type="dxa"/>
          </w:tcPr>
          <w:p w:rsidR="0093377E" w:rsidRPr="00362EB1" w:rsidRDefault="0093377E" w:rsidP="009613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93377E" w:rsidRPr="00362EB1" w:rsidRDefault="0093377E" w:rsidP="009613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93377E" w:rsidRPr="00362EB1" w:rsidRDefault="0093377E" w:rsidP="009613F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377E" w:rsidRDefault="0093377E" w:rsidP="0093377E">
      <w:pPr>
        <w:spacing w:after="0"/>
        <w:jc w:val="both"/>
        <w:rPr>
          <w:rFonts w:ascii="Calibri" w:eastAsia="Times New Roman" w:hAnsi="Calibri" w:cs="Times New Roman"/>
        </w:rPr>
      </w:pPr>
    </w:p>
    <w:p w:rsidR="0093377E" w:rsidRDefault="0093377E" w:rsidP="0093377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93377E" w:rsidRDefault="0093377E" w:rsidP="0093377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93377E" w:rsidRDefault="0093377E" w:rsidP="0093377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93377E" w:rsidRPr="00362EB1" w:rsidRDefault="0093377E" w:rsidP="0093377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93377E" w:rsidRPr="00362EB1" w:rsidRDefault="0093377E" w:rsidP="0093377E">
      <w:pPr>
        <w:pStyle w:val="1"/>
        <w:tabs>
          <w:tab w:val="left" w:pos="-142"/>
          <w:tab w:val="left" w:pos="540"/>
        </w:tabs>
        <w:spacing w:before="0"/>
        <w:jc w:val="both"/>
        <w:rPr>
          <w:rFonts w:ascii="Times New Roman" w:hAnsi="Times New Roman"/>
          <w:sz w:val="24"/>
          <w:szCs w:val="24"/>
          <w:lang w:val="en-US"/>
        </w:rPr>
      </w:pPr>
      <w:r w:rsidRPr="00362EB1">
        <w:rPr>
          <w:rFonts w:ascii="Times New Roman" w:hAnsi="Times New Roman"/>
          <w:sz w:val="24"/>
          <w:szCs w:val="24"/>
          <w:lang w:val="en-US"/>
        </w:rPr>
        <w:t>6</w:t>
      </w:r>
      <w:r w:rsidRPr="00362E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2EB1">
        <w:rPr>
          <w:rFonts w:ascii="Times New Roman" w:hAnsi="Times New Roman"/>
          <w:sz w:val="24"/>
          <w:szCs w:val="24"/>
        </w:rPr>
        <w:t>ЛИСТ</w:t>
      </w:r>
      <w:r w:rsidRPr="00362E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2EB1">
        <w:rPr>
          <w:rFonts w:ascii="Times New Roman" w:hAnsi="Times New Roman"/>
          <w:sz w:val="24"/>
          <w:szCs w:val="24"/>
        </w:rPr>
        <w:t xml:space="preserve"> ОЗНАКОМЛЕНИЯ</w:t>
      </w:r>
      <w:proofErr w:type="gramEnd"/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83"/>
        <w:gridCol w:w="1917"/>
        <w:gridCol w:w="1440"/>
        <w:gridCol w:w="1223"/>
        <w:gridCol w:w="2323"/>
      </w:tblGrid>
      <w:tr w:rsidR="0093377E" w:rsidRPr="00362EB1" w:rsidTr="009613F0">
        <w:tc>
          <w:tcPr>
            <w:tcW w:w="720" w:type="dxa"/>
            <w:vAlign w:val="center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№</w:t>
            </w:r>
          </w:p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62EB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62EB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62EB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83" w:type="dxa"/>
            <w:vAlign w:val="center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917" w:type="dxa"/>
            <w:vAlign w:val="center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440" w:type="dxa"/>
            <w:vAlign w:val="center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Личная подпись</w:t>
            </w:r>
          </w:p>
        </w:tc>
        <w:tc>
          <w:tcPr>
            <w:tcW w:w="1223" w:type="dxa"/>
            <w:vAlign w:val="center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323" w:type="dxa"/>
            <w:vAlign w:val="center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77E" w:rsidRPr="00362EB1" w:rsidTr="009613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3377E" w:rsidRPr="00362EB1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93377E" w:rsidRPr="00362EB1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93377E" w:rsidRPr="00362EB1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93377E" w:rsidRPr="00362EB1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93377E" w:rsidRPr="00362EB1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93377E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377E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377E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377E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377E" w:rsidRPr="00362EB1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377E" w:rsidRPr="00362EB1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93377E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377E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377E" w:rsidRPr="00362EB1" w:rsidRDefault="0093377E" w:rsidP="0093377E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62EB1">
        <w:rPr>
          <w:rFonts w:ascii="Times New Roman" w:eastAsia="Times New Roman" w:hAnsi="Times New Roman" w:cs="Times New Roman"/>
          <w:b/>
        </w:rPr>
        <w:t>7 ЛИСТ РЕГИСТРАЦИИ ИЗМЕНЕНИЙ</w:t>
      </w:r>
    </w:p>
    <w:tbl>
      <w:tblPr>
        <w:tblW w:w="1015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897"/>
        <w:gridCol w:w="898"/>
        <w:gridCol w:w="1040"/>
        <w:gridCol w:w="1275"/>
        <w:gridCol w:w="1134"/>
        <w:gridCol w:w="1276"/>
        <w:gridCol w:w="941"/>
        <w:gridCol w:w="1701"/>
      </w:tblGrid>
      <w:tr w:rsidR="0093377E" w:rsidRPr="00362EB1" w:rsidTr="009613F0">
        <w:trPr>
          <w:cantSplit/>
          <w:trHeight w:val="420"/>
        </w:trPr>
        <w:tc>
          <w:tcPr>
            <w:tcW w:w="993" w:type="dxa"/>
            <w:vMerge w:val="restart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Номер</w:t>
            </w:r>
          </w:p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измене</w:t>
            </w:r>
            <w:r w:rsidRPr="00362EB1">
              <w:rPr>
                <w:rFonts w:ascii="Times New Roman" w:eastAsia="Times New Roman" w:hAnsi="Times New Roman" w:cs="Times New Roman"/>
              </w:rPr>
              <w:softHyphen/>
              <w:t>ния</w:t>
            </w:r>
          </w:p>
        </w:tc>
        <w:tc>
          <w:tcPr>
            <w:tcW w:w="2835" w:type="dxa"/>
            <w:gridSpan w:val="3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Номера листов</w:t>
            </w:r>
          </w:p>
        </w:tc>
        <w:tc>
          <w:tcPr>
            <w:tcW w:w="1275" w:type="dxa"/>
            <w:vMerge w:val="restart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93377E" w:rsidRPr="00362EB1" w:rsidRDefault="0093377E" w:rsidP="009613F0">
            <w:pPr>
              <w:pStyle w:val="a6"/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EB1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  <w:tc>
          <w:tcPr>
            <w:tcW w:w="941" w:type="dxa"/>
            <w:vMerge w:val="restart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701" w:type="dxa"/>
            <w:vMerge w:val="restart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Дата введения изменения</w:t>
            </w:r>
          </w:p>
        </w:tc>
      </w:tr>
      <w:tr w:rsidR="0093377E" w:rsidRPr="00362EB1" w:rsidTr="009613F0">
        <w:trPr>
          <w:cantSplit/>
          <w:trHeight w:val="420"/>
        </w:trPr>
        <w:tc>
          <w:tcPr>
            <w:tcW w:w="993" w:type="dxa"/>
            <w:vMerge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62EB1">
              <w:rPr>
                <w:rFonts w:ascii="Times New Roman" w:eastAsia="Times New Roman" w:hAnsi="Times New Roman" w:cs="Times New Roman"/>
              </w:rPr>
              <w:t>замененных</w:t>
            </w:r>
            <w:proofErr w:type="gramEnd"/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новых</w:t>
            </w: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2EB1">
              <w:rPr>
                <w:rFonts w:ascii="Times New Roman" w:eastAsia="Times New Roman" w:hAnsi="Times New Roman" w:cs="Times New Roman"/>
              </w:rPr>
              <w:t>аннулированных</w:t>
            </w:r>
          </w:p>
        </w:tc>
        <w:tc>
          <w:tcPr>
            <w:tcW w:w="1275" w:type="dxa"/>
            <w:vMerge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93377E" w:rsidRPr="00362EB1" w:rsidTr="009613F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E" w:rsidRPr="00362EB1" w:rsidRDefault="0093377E" w:rsidP="009613F0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93377E" w:rsidRPr="00362EB1" w:rsidRDefault="0093377E" w:rsidP="00933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3377E" w:rsidRPr="000D0968" w:rsidRDefault="0093377E" w:rsidP="009337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E52" w:rsidRDefault="00211E52" w:rsidP="00E30EEF">
      <w:pPr>
        <w:jc w:val="both"/>
      </w:pPr>
    </w:p>
    <w:sectPr w:rsidR="00211E52" w:rsidSect="00E30E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EEF"/>
    <w:rsid w:val="00211E52"/>
    <w:rsid w:val="00356185"/>
    <w:rsid w:val="0093377E"/>
    <w:rsid w:val="00E3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5"/>
  </w:style>
  <w:style w:type="paragraph" w:styleId="1">
    <w:name w:val="heading 1"/>
    <w:basedOn w:val="a"/>
    <w:next w:val="a"/>
    <w:link w:val="10"/>
    <w:qFormat/>
    <w:rsid w:val="009337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0E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E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33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93377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337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Юрист</cp:lastModifiedBy>
  <cp:revision>4</cp:revision>
  <dcterms:created xsi:type="dcterms:W3CDTF">2019-09-13T10:06:00Z</dcterms:created>
  <dcterms:modified xsi:type="dcterms:W3CDTF">2019-09-13T10:46:00Z</dcterms:modified>
</cp:coreProperties>
</file>